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2D" w:rsidRPr="00B53890" w:rsidRDefault="00B9732D" w:rsidP="00B9732D">
      <w:pPr>
        <w:rPr>
          <w:b/>
        </w:rPr>
      </w:pPr>
      <w:bookmarkStart w:id="0" w:name="_GoBack"/>
      <w:r w:rsidRPr="00B53890">
        <w:rPr>
          <w:b/>
        </w:rPr>
        <w:t>Сильное влияние радиочастотной энергии на суставной хрящ: исследование в лабораторных условиях.</w:t>
      </w:r>
    </w:p>
    <w:bookmarkEnd w:id="0"/>
    <w:p w:rsidR="00B9732D" w:rsidRDefault="00B9732D" w:rsidP="00B9732D">
      <w:pPr>
        <w:rPr>
          <w:lang w:val="en-US"/>
        </w:rPr>
      </w:pPr>
      <w:r>
        <w:t>Авторы</w:t>
      </w:r>
      <w:r w:rsidRPr="007D175F">
        <w:rPr>
          <w:lang w:val="en-US"/>
        </w:rPr>
        <w:t xml:space="preserve">: </w:t>
      </w:r>
      <w:proofErr w:type="spellStart"/>
      <w:r>
        <w:rPr>
          <w:lang w:val="en-US"/>
        </w:rPr>
        <w:t>L.Kaplan</w:t>
      </w:r>
      <w:proofErr w:type="spellEnd"/>
      <w:r>
        <w:rPr>
          <w:lang w:val="en-US"/>
        </w:rPr>
        <w:t xml:space="preserve">, J. Uribe, H. </w:t>
      </w:r>
      <w:proofErr w:type="spellStart"/>
      <w:r>
        <w:rPr>
          <w:lang w:val="en-US"/>
        </w:rPr>
        <w:t>Sasken</w:t>
      </w:r>
      <w:proofErr w:type="spellEnd"/>
      <w:r>
        <w:rPr>
          <w:lang w:val="en-US"/>
        </w:rPr>
        <w:t xml:space="preserve">, G. </w:t>
      </w:r>
      <w:proofErr w:type="spellStart"/>
      <w:r>
        <w:rPr>
          <w:lang w:val="en-US"/>
        </w:rPr>
        <w:t>Markarian</w:t>
      </w:r>
      <w:proofErr w:type="spellEnd"/>
    </w:p>
    <w:p w:rsidR="00B9732D" w:rsidRDefault="00B9732D" w:rsidP="00B9732D">
      <w:proofErr w:type="spellStart"/>
      <w:r>
        <w:t>Артроскопия</w:t>
      </w:r>
      <w:proofErr w:type="spellEnd"/>
      <w:r>
        <w:t xml:space="preserve"> (2000) 16: 2-5</w:t>
      </w:r>
    </w:p>
    <w:p w:rsidR="00B9732D" w:rsidRDefault="00B9732D" w:rsidP="00B9732D">
      <w:r>
        <w:t>Описание исследования</w:t>
      </w:r>
    </w:p>
    <w:p w:rsidR="00B9732D" w:rsidRDefault="00B9732D" w:rsidP="00B9732D">
      <w:r>
        <w:t xml:space="preserve">Исследование в лабораторных условиях изучало сильное влияние </w:t>
      </w:r>
      <w:proofErr w:type="spellStart"/>
      <w:r>
        <w:t>коблации</w:t>
      </w:r>
      <w:proofErr w:type="spellEnd"/>
      <w:r>
        <w:t xml:space="preserve">, которое применялось на суставной хрящ. Были использованы шесть заготовленных мыщелков бедренной кости, забранных у пациентов, проходящих артропластику коленного сустава после перенесения камерного остеоартрита. Означенные области нормального и пораженного хряща обрабатывались 3мм мульти электродом производства компании </w:t>
      </w:r>
      <w:proofErr w:type="spellStart"/>
      <w:r>
        <w:rPr>
          <w:lang w:val="en-US"/>
        </w:rPr>
        <w:t>Arthrocare</w:t>
      </w:r>
      <w:proofErr w:type="spellEnd"/>
      <w:r w:rsidRPr="00CE3A35">
        <w:t xml:space="preserve"> </w:t>
      </w:r>
      <w:r>
        <w:t xml:space="preserve">на трех различных уровнях напряжения, одновременно воссоздавались естественные условия и техника. </w:t>
      </w:r>
    </w:p>
    <w:p w:rsidR="00B9732D" w:rsidRDefault="00B9732D" w:rsidP="00B9732D">
      <w:r>
        <w:t xml:space="preserve">Результаты </w:t>
      </w:r>
    </w:p>
    <w:p w:rsidR="00B9732D" w:rsidRDefault="00B9732D" w:rsidP="00B9732D">
      <w:pPr>
        <w:pStyle w:val="a3"/>
        <w:numPr>
          <w:ilvl w:val="0"/>
          <w:numId w:val="1"/>
        </w:numPr>
      </w:pPr>
      <w:r>
        <w:t xml:space="preserve">Сохраняемая жизнеспособность </w:t>
      </w:r>
      <w:proofErr w:type="spellStart"/>
      <w:r>
        <w:t>хондроцитов</w:t>
      </w:r>
      <w:proofErr w:type="spellEnd"/>
      <w:r>
        <w:t xml:space="preserve"> в зонах, подверженных обработке методом </w:t>
      </w:r>
      <w:proofErr w:type="spellStart"/>
      <w:r>
        <w:t>коблации</w:t>
      </w:r>
      <w:proofErr w:type="spellEnd"/>
      <w:r>
        <w:t xml:space="preserve">, в нормальных и </w:t>
      </w:r>
      <w:proofErr w:type="gramStart"/>
      <w:r>
        <w:t>пораженных  тканях</w:t>
      </w:r>
      <w:proofErr w:type="gramEnd"/>
      <w:r>
        <w:t xml:space="preserve">, без изменений ни в атомной эндоплазматической структуре, ни в структуре лакун, при сравнении с коллатеральными необработанными зонами. </w:t>
      </w:r>
    </w:p>
    <w:p w:rsidR="00B9732D" w:rsidRDefault="00B9732D" w:rsidP="00B9732D">
      <w:pPr>
        <w:pStyle w:val="a3"/>
        <w:numPr>
          <w:ilvl w:val="0"/>
          <w:numId w:val="1"/>
        </w:numPr>
      </w:pPr>
      <w:r>
        <w:t>Отсутствие коллагеновых нарушений.</w:t>
      </w:r>
    </w:p>
    <w:p w:rsidR="00B9732D" w:rsidRPr="00B73251" w:rsidRDefault="00B9732D" w:rsidP="00B9732D">
      <w:pPr>
        <w:pStyle w:val="a3"/>
        <w:numPr>
          <w:ilvl w:val="0"/>
          <w:numId w:val="1"/>
        </w:numPr>
      </w:pPr>
      <w:r>
        <w:t>Пораженные зоны были удачно удалены и поверхности выравнены, без фибрилляции</w:t>
      </w:r>
    </w:p>
    <w:p w:rsidR="00B9732D" w:rsidRPr="007712FB" w:rsidRDefault="00B9732D" w:rsidP="00B9732D"/>
    <w:p w:rsidR="00B9732D" w:rsidRDefault="00B9732D" w:rsidP="00B9732D">
      <w:r>
        <w:t>Выводы</w:t>
      </w:r>
    </w:p>
    <w:p w:rsidR="00B9732D" w:rsidRDefault="00B9732D" w:rsidP="00B9732D">
      <w:r>
        <w:t xml:space="preserve">Низкотемпературная </w:t>
      </w:r>
      <w:proofErr w:type="spellStart"/>
      <w:r>
        <w:t>коблационная</w:t>
      </w:r>
      <w:proofErr w:type="spellEnd"/>
      <w:r>
        <w:t xml:space="preserve"> технология обеспечивает сохранение жизнеспособности оставшегося хряща с минимальной деструкцией нормального строения. Производится гладкая «</w:t>
      </w:r>
      <w:proofErr w:type="spellStart"/>
      <w:r>
        <w:t>неосуставная</w:t>
      </w:r>
      <w:proofErr w:type="spellEnd"/>
      <w:r>
        <w:t xml:space="preserve">» поверхность, которая способна предотвратить расслоение синовиальной оболочки в суставном хряще и не вызывает дальнейшую </w:t>
      </w:r>
      <w:proofErr w:type="spellStart"/>
      <w:r>
        <w:t>деламинацию</w:t>
      </w:r>
      <w:proofErr w:type="spellEnd"/>
      <w:r>
        <w:t xml:space="preserve">. </w:t>
      </w:r>
      <w:proofErr w:type="spellStart"/>
      <w:r>
        <w:t>Коблатор</w:t>
      </w:r>
      <w:proofErr w:type="spellEnd"/>
      <w:r>
        <w:t xml:space="preserve"> безопасен в использовании на суставном хряще, и данная технология представляется особенно эффективной в частичных утолщениях </w:t>
      </w:r>
      <w:proofErr w:type="spellStart"/>
      <w:r>
        <w:t>хондральных</w:t>
      </w:r>
      <w:proofErr w:type="spellEnd"/>
      <w:r>
        <w:t xml:space="preserve"> дефектов с нестабильными границами, и в типах </w:t>
      </w:r>
      <w:r>
        <w:rPr>
          <w:lang w:val="en-US"/>
        </w:rPr>
        <w:t>II</w:t>
      </w:r>
      <w:r w:rsidRPr="00ED75E6">
        <w:t xml:space="preserve"> </w:t>
      </w:r>
      <w:r>
        <w:t xml:space="preserve">и </w:t>
      </w:r>
      <w:r>
        <w:rPr>
          <w:lang w:val="en-US"/>
        </w:rPr>
        <w:t>III</w:t>
      </w:r>
      <w:r>
        <w:t xml:space="preserve"> </w:t>
      </w:r>
      <w:proofErr w:type="spellStart"/>
      <w:r>
        <w:t>хондромаляции</w:t>
      </w:r>
      <w:proofErr w:type="spellEnd"/>
      <w:r>
        <w:t>.</w:t>
      </w:r>
    </w:p>
    <w:p w:rsidR="00D65421" w:rsidRDefault="00D65421"/>
    <w:sectPr w:rsidR="00D6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47821"/>
    <w:multiLevelType w:val="hybridMultilevel"/>
    <w:tmpl w:val="98FEF7D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2D"/>
    <w:rsid w:val="00B9732D"/>
    <w:rsid w:val="00D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B586C-845E-4131-AB8D-D236170B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муштин</dc:creator>
  <cp:keywords/>
  <dc:description/>
  <cp:lastModifiedBy>никита муштин</cp:lastModifiedBy>
  <cp:revision>1</cp:revision>
  <dcterms:created xsi:type="dcterms:W3CDTF">2014-03-20T16:52:00Z</dcterms:created>
  <dcterms:modified xsi:type="dcterms:W3CDTF">2014-03-20T16:52:00Z</dcterms:modified>
</cp:coreProperties>
</file>